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815" w:leader="none"/>
        </w:tabs>
        <w:jc w:val="center"/>
      </w:pPr>
      <w:r>
        <w:rPr>
          <w:b/>
          <w:bCs/>
          <w:sz w:val="28"/>
          <w:szCs w:val="28"/>
          <w:u w:val="single"/>
        </w:rPr>
        <w:t xml:space="preserve">Zápis z jednání pastorační rady 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</w:pPr>
      <w:r>
        <w:rPr>
          <w:b/>
          <w:bCs/>
          <w:sz w:val="28"/>
          <w:szCs w:val="28"/>
        </w:rPr>
        <w:t xml:space="preserve">konané dne 24. 4. 2015 </w:t>
      </w:r>
      <w:r>
        <w:rPr>
          <w:sz w:val="28"/>
          <w:szCs w:val="28"/>
        </w:rPr>
        <w:t>v 19 h ve farní kanceláři v Jilemnici</w:t>
      </w:r>
      <w:r/>
    </w:p>
    <w:p>
      <w:pPr>
        <w:pStyle w:val="Normal"/>
      </w:pPr>
      <w:r>
        <w:rPr>
          <w:b/>
          <w:bCs/>
          <w:sz w:val="28"/>
          <w:szCs w:val="28"/>
        </w:rPr>
        <w:t>Přítomni:</w:t>
      </w:r>
      <w:r>
        <w:rPr>
          <w:sz w:val="28"/>
          <w:szCs w:val="28"/>
        </w:rPr>
        <w:t xml:space="preserve"> P. Fr. Mráz,  V. Novák, , M. Machová, L. Pilařová,  J. Luštinec, V. Šnorbertová                   </w:t>
      </w:r>
      <w:r>
        <w:rPr>
          <w:b/>
          <w:bCs/>
          <w:sz w:val="28"/>
          <w:szCs w:val="28"/>
        </w:rPr>
        <w:t xml:space="preserve">  </w:t>
      </w:r>
      <w:r/>
    </w:p>
    <w:p>
      <w:pPr>
        <w:pStyle w:val="Normal"/>
      </w:pPr>
      <w:r>
        <w:rPr>
          <w:b/>
          <w:bCs/>
          <w:sz w:val="28"/>
          <w:szCs w:val="28"/>
        </w:rPr>
        <w:t>Omluveni</w:t>
      </w:r>
      <w:r>
        <w:rPr>
          <w:sz w:val="28"/>
          <w:szCs w:val="28"/>
        </w:rPr>
        <w:t>: O. Hornig, P. Holec</w:t>
      </w:r>
      <w:r/>
    </w:p>
    <w:p>
      <w:pPr>
        <w:pStyle w:val="Normal"/>
        <w:rPr>
          <w:sz w:val="20"/>
          <w:sz w:val="20"/>
          <w:szCs w:val="20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0"/>
          <w:szCs w:val="20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/>
          <w:bCs/>
          <w:sz w:val="28"/>
          <w:szCs w:val="28"/>
          <w:u w:val="single"/>
        </w:rPr>
        <w:t>Projednávány byly tyto body:</w:t>
      </w:r>
      <w:r/>
    </w:p>
    <w:p>
      <w:pPr>
        <w:pStyle w:val="Normal"/>
        <w:tabs>
          <w:tab w:val="left" w:pos="1815" w:leader="none"/>
        </w:tabs>
        <w:jc w:val="center"/>
        <w:rPr>
          <w:sz w:val="28"/>
          <w:u w:val="single"/>
          <w:b/>
          <w:sz w:val="28"/>
          <w:b/>
          <w:szCs w:val="28"/>
          <w:bCs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/>
          <w:bCs/>
          <w:color w:val="00000A"/>
          <w:sz w:val="28"/>
          <w:szCs w:val="28"/>
          <w:u w:val="singl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 w:val="false"/>
          <w:sz w:val="28"/>
          <w:b w:val="false"/>
          <w:szCs w:val="28"/>
          <w:bCs w:val="false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 w:val="false"/>
          <w:bCs w:val="false"/>
          <w:sz w:val="28"/>
          <w:szCs w:val="28"/>
          <w:u w:val="none"/>
        </w:rPr>
        <w:t>1. Topení v kostele – hledá se vhodný typ topné elektrické dečky na kostelní lavice.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 w:val="false"/>
          <w:sz w:val="28"/>
          <w:b w:val="false"/>
          <w:szCs w:val="28"/>
          <w:bCs w:val="false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b w:val="false"/>
          <w:bCs w:val="false"/>
          <w:sz w:val="28"/>
          <w:szCs w:val="28"/>
          <w:u w:val="none"/>
        </w:rPr>
        <w:t>P. Mráz zaslal firmě Elektros kontakt na výrobce – firma Erko.</w:t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none"/>
          <w:b w:val="false"/>
          <w:sz w:val="28"/>
          <w:b w:val="false"/>
          <w:szCs w:val="28"/>
          <w:bCs w:val="false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b w:val="false"/>
          <w:bCs w:val="false"/>
          <w:color w:val="00000A"/>
          <w:sz w:val="28"/>
          <w:szCs w:val="28"/>
          <w:u w:val="none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2. Domluva ekumenické bohoslužby k 70. výročí konce 2. světové války. Doladění programu a koordinace s hudebním doprovodem. Po pondělní schůzce s evangelickým panem farářem zašle P. Mráz podklady p. Novákovi.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3. Noc kostelů – v ohláškách bude výzva pro věřící, kdo by se chtěl zapojit a přispět návrhem či pomocí při organizaci, ať se hlásí u p. Luštince. Aktualizace datumu konání na baneru je zajištěna.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4. Farní den – vytvořila se skupina pro zajištění realizace farního dne – koordinátorem je pí Luštincová. Skupina se sešla 20.4. a další schůzka bude 11.5. na faře.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>5. Příští setkání PRF je 19.6. od 18.45 hod.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</w:r>
      <w:r/>
    </w:p>
    <w:p>
      <w:pPr>
        <w:pStyle w:val="Normal"/>
        <w:tabs>
          <w:tab w:val="left" w:pos="1815" w:leader="none"/>
        </w:tabs>
        <w:jc w:val="left"/>
      </w:pPr>
      <w:r>
        <w:rPr>
          <w:b w:val="false"/>
          <w:bCs w:val="false"/>
          <w:sz w:val="28"/>
          <w:szCs w:val="28"/>
          <w:u w:val="none"/>
        </w:rPr>
        <w:tab/>
        <w:tab/>
        <w:tab/>
        <w:tab/>
        <w:tab/>
        <w:tab/>
        <w:tab/>
        <w:t>Zapsal P. František Mráz</w:t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cs-CZ" w:eastAsia="zh-CN" w:bidi="hi-IN"/>
        </w:rPr>
      </w:pPr>
      <w:r>
        <w:rPr>
          <w:rFonts w:eastAsia="SimSun" w:cs="Mangal"/>
          <w:color w:val="00000A"/>
          <w:sz w:val="24"/>
          <w:szCs w:val="24"/>
          <w:lang w:val="cs-CZ" w:eastAsia="zh-CN" w:bidi="hi-IN"/>
        </w:rPr>
      </w:r>
      <w:r/>
    </w:p>
    <w:p>
      <w:pPr>
        <w:pStyle w:val="Normal"/>
        <w:tabs>
          <w:tab w:val="left" w:pos="1815" w:leader="none"/>
        </w:tabs>
        <w:jc w:val="left"/>
        <w:rPr>
          <w:sz w:val="28"/>
          <w:u w:val="single"/>
          <w:b/>
          <w:sz w:val="28"/>
          <w:b/>
          <w:szCs w:val="28"/>
          <w:bCs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839</TotalTime>
  <Application>LibreOffice/4.3.1.2$Windows_x86 LibreOffice_project/958349dc3b25111dbca392fbc281a05559ef6848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2014-04-12T17:21:49Z</dcterms:created>
  <dc:language>cs-CZ</dc:language>
  <cp:lastPrinted>2015-04-24T21:11:17Z</cp:lastPrinted>
  <dcterms:modified xsi:type="dcterms:W3CDTF">2015-04-24T21:14:45Z</dcterms:modified>
  <cp:revision>4</cp:revision>
</cp:coreProperties>
</file>